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EE" w:rsidRPr="006449EE" w:rsidRDefault="006449EE" w:rsidP="00644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49EE" w:rsidRPr="006449EE" w:rsidRDefault="006449EE" w:rsidP="00644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449EE" w:rsidRPr="006449EE" w:rsidRDefault="006449EE" w:rsidP="00644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6449EE" w:rsidRPr="006449EE" w:rsidRDefault="006449EE" w:rsidP="00644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6449EE" w:rsidRPr="006449EE" w:rsidRDefault="006449EE" w:rsidP="006449EE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proofErr w:type="gramStart"/>
      <w:r w:rsidRPr="006449EE">
        <w:rPr>
          <w:rFonts w:ascii="Times New Roman" w:hAnsi="Times New Roman" w:cs="Times New Roman"/>
          <w:bCs w:val="0"/>
          <w:i w:val="0"/>
        </w:rPr>
        <w:t>П</w:t>
      </w:r>
      <w:proofErr w:type="gramEnd"/>
      <w:r w:rsidRPr="006449EE">
        <w:rPr>
          <w:rFonts w:ascii="Times New Roman" w:hAnsi="Times New Roman" w:cs="Times New Roman"/>
          <w:bCs w:val="0"/>
          <w:i w:val="0"/>
        </w:rPr>
        <w:t xml:space="preserve"> О С Т А Н О В Л Е Н И Е</w:t>
      </w:r>
    </w:p>
    <w:p w:rsidR="006449EE" w:rsidRPr="006449EE" w:rsidRDefault="006449EE" w:rsidP="00644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>с. Троицкое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EE">
        <w:rPr>
          <w:rFonts w:ascii="Times New Roman" w:hAnsi="Times New Roman" w:cs="Times New Roman"/>
          <w:b/>
          <w:sz w:val="28"/>
          <w:szCs w:val="28"/>
          <w:u w:val="single"/>
        </w:rPr>
        <w:t xml:space="preserve">«28» апреля  2015г. </w:t>
      </w:r>
      <w:r w:rsidRPr="006449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449EE">
        <w:rPr>
          <w:rFonts w:ascii="Times New Roman" w:hAnsi="Times New Roman" w:cs="Times New Roman"/>
          <w:b/>
          <w:sz w:val="28"/>
          <w:szCs w:val="28"/>
          <w:u w:val="single"/>
        </w:rPr>
        <w:t>№ 53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>СП село Троицкое от 23.09.2014 г.,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 xml:space="preserve">№ 169 «О порядке установления и 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полос отвода и придорожных полос, 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местного значения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село Троицкое» 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EE">
        <w:rPr>
          <w:rFonts w:ascii="Times New Roman" w:hAnsi="Times New Roman" w:cs="Times New Roman"/>
          <w:sz w:val="28"/>
          <w:szCs w:val="28"/>
        </w:rPr>
        <w:t xml:space="preserve">    В соответствии с частью 5 статьи 25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 и на основании экспертного заключения отдела экспертизы муниципальных нормативн</w:t>
      </w:r>
      <w:proofErr w:type="gramStart"/>
      <w:r w:rsidRPr="006449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49EE">
        <w:rPr>
          <w:rFonts w:ascii="Times New Roman" w:hAnsi="Times New Roman" w:cs="Times New Roman"/>
          <w:sz w:val="28"/>
          <w:szCs w:val="28"/>
        </w:rPr>
        <w:t xml:space="preserve"> правовых актов правового управления администрации Губернатора Калужской области от 14.01.2015 года № 13-Г-09/2015 на выше указанное постановление,  </w:t>
      </w:r>
      <w:r w:rsidRPr="006449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EE" w:rsidRPr="006449EE" w:rsidRDefault="006449EE" w:rsidP="006449E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EE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село Троицкое от 23.09.2014 г. № 169 «О порядке установления и использования полос отвода и придорожных полос, автомобильных дорог местного значения на территории сельского поселения село Троицкое».</w:t>
      </w:r>
    </w:p>
    <w:p w:rsidR="006449EE" w:rsidRPr="006449EE" w:rsidRDefault="006449EE" w:rsidP="006449E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E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6449EE" w:rsidRPr="006449EE" w:rsidRDefault="006449EE" w:rsidP="006449EE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EE" w:rsidRPr="006449EE" w:rsidRDefault="006449EE" w:rsidP="0064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EE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К.В. </w:t>
      </w:r>
      <w:proofErr w:type="spellStart"/>
      <w:r w:rsidRPr="006449EE">
        <w:rPr>
          <w:rFonts w:ascii="Times New Roman" w:hAnsi="Times New Roman" w:cs="Times New Roman"/>
          <w:sz w:val="28"/>
          <w:szCs w:val="28"/>
        </w:rPr>
        <w:t>Дундукова</w:t>
      </w:r>
      <w:proofErr w:type="spellEnd"/>
    </w:p>
    <w:p w:rsidR="00E76510" w:rsidRPr="006449EE" w:rsidRDefault="00E76510" w:rsidP="0064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6510" w:rsidRPr="0064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9EE"/>
    <w:rsid w:val="006449EE"/>
    <w:rsid w:val="00E7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49E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9E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MultiDVD Team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2015-04-30T06:04:00Z</dcterms:created>
  <dcterms:modified xsi:type="dcterms:W3CDTF">2015-04-30T06:05:00Z</dcterms:modified>
</cp:coreProperties>
</file>